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2F6" w:rsidRPr="004252F6" w:rsidRDefault="004252F6" w:rsidP="004252F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4252F6">
        <w:rPr>
          <w:rFonts w:ascii="Times New Roman" w:eastAsia="Times New Roman" w:hAnsi="Times New Roman" w:cs="Times New Roman"/>
          <w:b/>
          <w:color w:val="000000"/>
          <w:lang w:eastAsia="ru-RU"/>
        </w:rPr>
        <w:t>Требования к уровню подготовки обучающихся</w:t>
      </w: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 xml:space="preserve">В результате изучения истории ученик должен     </w:t>
      </w:r>
      <w:r w:rsidRPr="004252F6">
        <w:rPr>
          <w:rFonts w:ascii="Times New Roman" w:eastAsia="Times New Roman" w:hAnsi="Times New Roman" w:cs="Times New Roman"/>
          <w:b/>
          <w:lang w:eastAsia="ru-RU"/>
        </w:rPr>
        <w:t>знать/понимать</w:t>
      </w:r>
    </w:p>
    <w:p w:rsidR="004252F6" w:rsidRPr="004252F6" w:rsidRDefault="004252F6" w:rsidP="004252F6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4252F6" w:rsidRPr="004252F6" w:rsidRDefault="004252F6" w:rsidP="004252F6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важнейшие достижения культуры и системы ценностей, сформировавшиеся в ходе исторического развития;</w:t>
      </w:r>
    </w:p>
    <w:p w:rsidR="004252F6" w:rsidRPr="004252F6" w:rsidRDefault="004252F6" w:rsidP="004252F6">
      <w:pPr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изученные виды исторических источников;</w:t>
      </w: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252F6">
        <w:rPr>
          <w:rFonts w:ascii="Times New Roman" w:eastAsia="Times New Roman" w:hAnsi="Times New Roman" w:cs="Times New Roman"/>
          <w:b/>
          <w:lang w:eastAsia="ru-RU"/>
        </w:rPr>
        <w:t>уметь</w:t>
      </w:r>
    </w:p>
    <w:p w:rsidR="004252F6" w:rsidRPr="004252F6" w:rsidRDefault="004252F6" w:rsidP="004252F6">
      <w:pPr>
        <w:numPr>
          <w:ilvl w:val="0"/>
          <w:numId w:val="2"/>
        </w:numPr>
        <w:tabs>
          <w:tab w:val="num" w:pos="142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4252F6" w:rsidRPr="004252F6" w:rsidRDefault="004252F6" w:rsidP="004252F6">
      <w:pPr>
        <w:numPr>
          <w:ilvl w:val="0"/>
          <w:numId w:val="2"/>
        </w:numPr>
        <w:tabs>
          <w:tab w:val="num" w:pos="142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4252F6" w:rsidRPr="004252F6" w:rsidRDefault="004252F6" w:rsidP="004252F6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4252F6" w:rsidRPr="004252F6" w:rsidRDefault="004252F6" w:rsidP="004252F6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4252F6" w:rsidRPr="004252F6" w:rsidRDefault="004252F6" w:rsidP="004252F6">
      <w:pPr>
        <w:numPr>
          <w:ilvl w:val="0"/>
          <w:numId w:val="2"/>
        </w:numPr>
        <w:tabs>
          <w:tab w:val="num" w:pos="42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4252F6" w:rsidRPr="004252F6" w:rsidRDefault="004252F6" w:rsidP="004252F6">
      <w:pPr>
        <w:numPr>
          <w:ilvl w:val="0"/>
          <w:numId w:val="2"/>
        </w:numPr>
        <w:tabs>
          <w:tab w:val="num" w:pos="0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252F6">
        <w:rPr>
          <w:rFonts w:ascii="Times New Roman" w:eastAsia="Times New Roman" w:hAnsi="Times New Roman" w:cs="Times New Roman"/>
          <w:b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4252F6" w:rsidRPr="004252F6" w:rsidRDefault="004252F6" w:rsidP="004252F6">
      <w:pPr>
        <w:numPr>
          <w:ilvl w:val="0"/>
          <w:numId w:val="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понимания исторических причин и исторического значения событий и явлений современной жизни;</w:t>
      </w:r>
    </w:p>
    <w:p w:rsidR="004252F6" w:rsidRPr="004252F6" w:rsidRDefault="004252F6" w:rsidP="004252F6">
      <w:pPr>
        <w:numPr>
          <w:ilvl w:val="0"/>
          <w:numId w:val="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высказывания собственных суждений об историческом наследии народов России и мира;</w:t>
      </w:r>
    </w:p>
    <w:p w:rsidR="004252F6" w:rsidRPr="004252F6" w:rsidRDefault="004252F6" w:rsidP="004252F6">
      <w:pPr>
        <w:numPr>
          <w:ilvl w:val="0"/>
          <w:numId w:val="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объяснения исторически сложившихся норм социального поведения;</w:t>
      </w:r>
    </w:p>
    <w:p w:rsidR="004252F6" w:rsidRPr="004252F6" w:rsidRDefault="004252F6" w:rsidP="004252F6">
      <w:pPr>
        <w:numPr>
          <w:ilvl w:val="0"/>
          <w:numId w:val="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 w:rsidRPr="004252F6">
        <w:rPr>
          <w:rFonts w:ascii="Times New Roman" w:eastAsia="Times New Roman" w:hAnsi="Times New Roman" w:cs="Times New Roman"/>
          <w:lang w:eastAsia="ru-RU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Pr="004252F6" w:rsidRDefault="004252F6" w:rsidP="004252F6">
      <w:pPr>
        <w:spacing w:after="0" w:line="240" w:lineRule="auto"/>
        <w:ind w:firstLine="284"/>
        <w:jc w:val="both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252F6" w:rsidRDefault="004252F6" w:rsidP="004252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252F6">
        <w:rPr>
          <w:rFonts w:ascii="Times New Roman" w:eastAsia="Times New Roman" w:hAnsi="Times New Roman" w:cs="Times New Roman"/>
          <w:b/>
          <w:lang w:eastAsia="ru-RU"/>
        </w:rPr>
        <w:lastRenderedPageBreak/>
        <w:t>Содержание учебного предмета</w:t>
      </w:r>
    </w:p>
    <w:p w:rsidR="004252F6" w:rsidRPr="004252F6" w:rsidRDefault="004252F6" w:rsidP="004252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7"/>
        <w:tblW w:w="9747" w:type="dxa"/>
        <w:tblLook w:val="04A0"/>
      </w:tblPr>
      <w:tblGrid>
        <w:gridCol w:w="2376"/>
        <w:gridCol w:w="7371"/>
      </w:tblGrid>
      <w:tr w:rsidR="003B4666" w:rsidTr="003B4666">
        <w:tc>
          <w:tcPr>
            <w:tcW w:w="2376" w:type="dxa"/>
          </w:tcPr>
          <w:p w:rsidR="003B4666" w:rsidRDefault="003B4666" w:rsidP="004011D7">
            <w:pPr>
              <w:pStyle w:val="Default"/>
              <w:rPr>
                <w:sz w:val="23"/>
                <w:szCs w:val="23"/>
              </w:rPr>
            </w:pPr>
            <w:r w:rsidRPr="004252F6">
              <w:rPr>
                <w:rFonts w:eastAsia="Times New Roman"/>
                <w:lang w:val="tt-RU" w:eastAsia="ru-RU"/>
              </w:rPr>
              <w:t xml:space="preserve">. </w:t>
            </w:r>
            <w:bookmarkStart w:id="0" w:name="_GoBack"/>
            <w:bookmarkEnd w:id="0"/>
            <w:r>
              <w:rPr>
                <w:b/>
                <w:bCs/>
                <w:sz w:val="23"/>
                <w:szCs w:val="23"/>
              </w:rPr>
              <w:t xml:space="preserve">Название раздела </w:t>
            </w:r>
          </w:p>
          <w:p w:rsidR="003B4666" w:rsidRDefault="003B4666" w:rsidP="004011D7"/>
        </w:tc>
        <w:tc>
          <w:tcPr>
            <w:tcW w:w="7371" w:type="dxa"/>
          </w:tcPr>
          <w:p w:rsidR="003B4666" w:rsidRDefault="003B4666" w:rsidP="004011D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Краткое содержание </w:t>
            </w:r>
          </w:p>
        </w:tc>
      </w:tr>
      <w:tr w:rsidR="003B4666" w:rsidTr="003B4666">
        <w:tc>
          <w:tcPr>
            <w:tcW w:w="2376" w:type="dxa"/>
          </w:tcPr>
          <w:p w:rsidR="003B4666" w:rsidRDefault="003B4666" w:rsidP="002073C7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История как наука</w:t>
            </w:r>
          </w:p>
        </w:tc>
        <w:tc>
          <w:tcPr>
            <w:tcW w:w="7371" w:type="dxa"/>
          </w:tcPr>
          <w:p w:rsidR="003B4666" w:rsidRPr="004252F6" w:rsidRDefault="003B4666" w:rsidP="002073C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>История как наука.</w:t>
            </w:r>
            <w:r w:rsidRPr="004252F6">
              <w:rPr>
                <w:rFonts w:ascii="Times New Roman" w:eastAsia="Times New Roman" w:hAnsi="Times New Roman" w:cs="Times New Roman"/>
                <w:lang w:eastAsia="ru-RU"/>
              </w:rPr>
              <w:t xml:space="preserve">Проблема достоверности и фальсификации исторических знаний. </w:t>
            </w: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>История в системе гуманитарных наук. Основные концепции исторического развития человечества: историко-культурологические (цивилизационные) теории, формационная теория, теория модернизации.</w:t>
            </w:r>
          </w:p>
          <w:p w:rsidR="003B4666" w:rsidRPr="004252F6" w:rsidRDefault="003B4666" w:rsidP="002073C7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B4666" w:rsidTr="003B4666">
        <w:tc>
          <w:tcPr>
            <w:tcW w:w="2376" w:type="dxa"/>
          </w:tcPr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История России – часть всемирной истории </w:t>
            </w:r>
          </w:p>
        </w:tc>
        <w:tc>
          <w:tcPr>
            <w:tcW w:w="7371" w:type="dxa"/>
          </w:tcPr>
          <w:p w:rsidR="003B4666" w:rsidRPr="004252F6" w:rsidRDefault="003B4666" w:rsidP="004252F6">
            <w:pPr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Особенности становления и развития российской цивилизации. Роль и место России в мировом развитии:  история и современность. Источники по истории Отечества. </w:t>
            </w:r>
          </w:p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</w:tr>
      <w:tr w:rsidR="003B4666" w:rsidTr="003B4666">
        <w:tc>
          <w:tcPr>
            <w:tcW w:w="2376" w:type="dxa"/>
          </w:tcPr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Древнейшая история человечества </w:t>
            </w:r>
          </w:p>
        </w:tc>
        <w:tc>
          <w:tcPr>
            <w:tcW w:w="7371" w:type="dxa"/>
          </w:tcPr>
          <w:p w:rsidR="003B4666" w:rsidRPr="004252F6" w:rsidRDefault="003B4666" w:rsidP="004252F6">
            <w:pPr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Современные научные концепции происхождения человека и общества. Природное и социальное в человеке и человеческом сообществе первобытной эпохи. Расселение древнейшего человечества. Формирование рас и языковых семей. Неолитическая революция. Изменения в укладе жизни и формах социальных связей. Родоплеменные отношения. </w:t>
            </w:r>
          </w:p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</w:tr>
      <w:tr w:rsidR="003B4666" w:rsidTr="003B4666">
        <w:tc>
          <w:tcPr>
            <w:tcW w:w="2376" w:type="dxa"/>
          </w:tcPr>
          <w:p w:rsidR="003B4666" w:rsidRPr="004252F6" w:rsidRDefault="003B4666" w:rsidP="004252F6">
            <w:pPr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Народы и древнейшие государства на территории России </w:t>
            </w:r>
          </w:p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7371" w:type="dxa"/>
          </w:tcPr>
          <w:p w:rsidR="003B4666" w:rsidRPr="004252F6" w:rsidRDefault="003B4666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Природно-климатические факторы и особенности освоения территории Восточной Европы и Севера Евразии. Стоянки каменного века. Переход от присваивающего хозяйства к производящему. Скотоводы и земледельцы. Появление металлических орудий и их влияние на первобытное общество.  </w:t>
            </w:r>
          </w:p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>Великое переселение народов и его влияние на формирование праславянского этноса. Место славян среди индоевропейцев. Восточнославянские племенные союзы и их соседи: балтийские, угро-финские, тюркоязычные племена. Занятия, общественный строй и верования восточных славян. Усиление роли племенных вождей,  имущественное расслоение</w:t>
            </w:r>
          </w:p>
        </w:tc>
      </w:tr>
      <w:tr w:rsidR="003B4666" w:rsidTr="003B4666">
        <w:tc>
          <w:tcPr>
            <w:tcW w:w="2376" w:type="dxa"/>
          </w:tcPr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ДРЕВНИЕ ТЮРКИ В ЕВРАЗИИ. </w:t>
            </w:r>
          </w:p>
        </w:tc>
        <w:tc>
          <w:tcPr>
            <w:tcW w:w="7371" w:type="dxa"/>
          </w:tcPr>
          <w:p w:rsidR="003B4666" w:rsidRPr="004252F6" w:rsidRDefault="003B4666" w:rsidP="004252F6">
            <w:pPr>
              <w:tabs>
                <w:tab w:val="left" w:pos="3600"/>
              </w:tabs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eastAsia="ru-RU"/>
              </w:rPr>
              <w:t>Хунну-гунну и первые тюрские государства.</w:t>
            </w:r>
          </w:p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</w:tr>
      <w:tr w:rsidR="003B4666" w:rsidTr="003B4666">
        <w:tc>
          <w:tcPr>
            <w:tcW w:w="2376" w:type="dxa"/>
          </w:tcPr>
          <w:p w:rsidR="003B4666" w:rsidRPr="004252F6" w:rsidRDefault="003B4666" w:rsidP="004252F6">
            <w:pPr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Русь в IX – начале XII вв. </w:t>
            </w:r>
          </w:p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7371" w:type="dxa"/>
          </w:tcPr>
          <w:p w:rsidR="003B4666" w:rsidRPr="004252F6" w:rsidRDefault="003B4666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Происхождение государственности у восточных славян. «Повесть временных лет». Возникновение Древнерусского государства. Новгород. Происхождение слова «Русь». Начало династии Рюриковичей. Дань и подданство. Князья и их дружины. Вечевые порядки. Торговый путь «из варяг в греки». Походы на Византию. Принятие христианства. Развитие норм права на Руси. Категории населения. Княжеские усобицы. </w:t>
            </w:r>
          </w:p>
          <w:p w:rsidR="003B4666" w:rsidRPr="004252F6" w:rsidRDefault="003B4666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Христианская культура и языческие традиции Руси. Контакты с культурами Запада и Востока. Влияние Византии. Монастырское строительство. Культура Древней Руси как один из факторов образования древнерусской народности. </w:t>
            </w:r>
          </w:p>
          <w:p w:rsidR="003B4666" w:rsidRDefault="003B4666" w:rsidP="004252F6">
            <w:pPr>
              <w:jc w:val="both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</w:tr>
      <w:tr w:rsidR="003B4666" w:rsidTr="003B4666">
        <w:tc>
          <w:tcPr>
            <w:tcW w:w="2376" w:type="dxa"/>
          </w:tcPr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Цивилизации Древнего мира и Средневековья</w:t>
            </w:r>
          </w:p>
        </w:tc>
        <w:tc>
          <w:tcPr>
            <w:tcW w:w="7371" w:type="dxa"/>
          </w:tcPr>
          <w:p w:rsidR="003B4666" w:rsidRPr="004252F6" w:rsidRDefault="003B4666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Архаичные цивилизации. Особенности материальной культуры. Развитие государственности и форм социальной организации. Мифологическая картина мира. Возникновение письменности и накопление знаний.  </w:t>
            </w:r>
          </w:p>
          <w:p w:rsidR="003B4666" w:rsidRPr="004252F6" w:rsidRDefault="003B4666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Цивилизации Древнего Востока. Формирование индо-буддийской и китайско-конфуцианской цивилизаций.  Социальные нормы и духовные ценности в древнеиндийском и древнекитайском обществе. Возникновение религиозной картины мира. Философское наследие Древнего Востока.  Античные цивилизации Средиземноморья. Полисная политико-правовая организация и социальная структура.  Демократия и тирания. Римская республика и империя. Римское право. Мифологическая картина мира и формирование научной формы мышления в античном обществе. Философское наследие Древней Греции и Рима.  Становление иудео-христианской духовной традиции, ее религиозно-мировоззренческие особенности. Ранняя христианская церковь.  </w:t>
            </w:r>
          </w:p>
          <w:p w:rsidR="003B4666" w:rsidRPr="004252F6" w:rsidRDefault="003B4666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 xml:space="preserve">Возникновение исламской цивилизации. Социальные нормы и мотивы общественного поведения человека в исламском обществе. Социокультурные особенности арабского и тюркского общества. Исламская духовная культура и философская мысль в эпоху Средневековья.  </w:t>
            </w:r>
          </w:p>
          <w:p w:rsidR="003B4666" w:rsidRPr="004252F6" w:rsidRDefault="003B4666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Христианская средневековая цивилизация в Европе. Складывание западноевропейского и восточноевропейского регионов цивилизационного развития. Социокультурное и политическое влияние Византии. Особенности социальной этики, отношения к труду и собственности, правовой культуры, духовных ценностей в католической и православной традициях.  </w:t>
            </w:r>
          </w:p>
          <w:p w:rsidR="003B4666" w:rsidRPr="004252F6" w:rsidRDefault="003B4666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Становление и развитие сословно-корпоративного строя в европейском средневековом обществе. Феодализм как система социальной организации и властных отношений. Образование централизованных государств. Роль церкви в европейском обществе. Культурное и философское наследие европейского Средневековья.  </w:t>
            </w:r>
          </w:p>
          <w:p w:rsidR="003B4666" w:rsidRPr="004252F6" w:rsidRDefault="003B4666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Традиционное (аграрное) общество на Западе и Востоке: особенности социальной структуры, экономической жизни, политических отношений. Динамика развития европейской средневековой цивилизации. Социально- политический, религиозный, демографический кризис европейского традиционного общества в XIV-XV вв.  Предпосылки модернизации. </w:t>
            </w:r>
          </w:p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</w:tr>
      <w:tr w:rsidR="003B4666" w:rsidTr="003B4666">
        <w:tc>
          <w:tcPr>
            <w:tcW w:w="2376" w:type="dxa"/>
          </w:tcPr>
          <w:p w:rsidR="003B4666" w:rsidRPr="004252F6" w:rsidRDefault="003B4666" w:rsidP="001024BF">
            <w:pPr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 xml:space="preserve">Русские земли и княжества в XII – середине XV вв. </w:t>
            </w:r>
          </w:p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7371" w:type="dxa"/>
          </w:tcPr>
          <w:p w:rsidR="003B4666" w:rsidRPr="004252F6" w:rsidRDefault="003B4666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>Причины распада Древнерусского государства. Усиление экономической и политической самостоятельности русских земель. Крупнейшие земли и княжества Руси в XII – начале XIII вв. Монархии и республики.</w:t>
            </w:r>
            <w:r w:rsidRPr="004252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Причины появления коррупции в России. Коррупционная составляющая феодальной раздробленности.</w:t>
            </w: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 Православная Церковь и идея единства Русской земли. Русь и Степь. Расцвет культуры домонгольской Руси.  </w:t>
            </w:r>
          </w:p>
          <w:p w:rsidR="003B4666" w:rsidRPr="004252F6" w:rsidRDefault="003B4666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Образование Монгольского государства. Нашествие на Русь. </w:t>
            </w:r>
            <w:r w:rsidRPr="004252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Влияние татаро-монгольского ига на усиление коррупционных связей. Экономическое превосходство как средство обеспечивающее централизацию Российского государства</w:t>
            </w:r>
            <w:r w:rsidRPr="004252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. </w:t>
            </w: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Включение русских земель в монгольскую систему управления завоеванными землями. Золотая Орда. Принятие Ордой ислама. Роль монгольского завоевания в истории Руси. Экспансия с Запада. Борьба с крестоносной агрессией. Русские земли в составе Великого княжества Литовского.  </w:t>
            </w:r>
          </w:p>
          <w:p w:rsidR="003B4666" w:rsidRPr="004252F6" w:rsidRDefault="003B4666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Начало возрождения Руси. Внутренние миграции населения. Восстановление экономики русских земель.  Формы землевладения и категории населения. Роль городов в объединительном процессе. Борьба за политическую гегемонию в Северо-Восточной Руси. Политические, социальные, экономические и территориально-географические причины превращения Москвы в центр объединения русских земель. Взаимосвязь процессов объединения русских земель и борьбы против ордынского владычества. Зарождение национального самосознания на Руси.  </w:t>
            </w:r>
          </w:p>
          <w:p w:rsidR="003B4666" w:rsidRPr="004252F6" w:rsidRDefault="003B4666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Великое княжество Московское в системе международных отношений. Начало распада Золотой Орды.  Образование Казанского, Крымского, Астраханского ханств. Закрепление католичества как государственной религии Великого княжества Литовского. Автокефалия Русской Православной Церкви.  </w:t>
            </w:r>
          </w:p>
          <w:p w:rsidR="003B4666" w:rsidRPr="004252F6" w:rsidRDefault="003B4666" w:rsidP="001024B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Культурное развитие русских земель и княжеств в конце XIII – середине XV вв. Влияние внешних факторов на развитие русской культуры. Формирование русского, украинского и белорусского народов. Москва как центр развития культуры великорусской народности. </w:t>
            </w:r>
          </w:p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</w:tr>
      <w:tr w:rsidR="003B4666" w:rsidTr="003B4666">
        <w:tc>
          <w:tcPr>
            <w:tcW w:w="2376" w:type="dxa"/>
          </w:tcPr>
          <w:p w:rsidR="003B4666" w:rsidRPr="004252F6" w:rsidRDefault="003B4666" w:rsidP="001024BF">
            <w:pPr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Российское государство во </w:t>
            </w: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 xml:space="preserve">второй половине XV – XVII вв </w:t>
            </w:r>
          </w:p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7371" w:type="dxa"/>
          </w:tcPr>
          <w:p w:rsidR="003B4666" w:rsidRPr="004252F6" w:rsidRDefault="003B4666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 xml:space="preserve">Завершение объединения русских земель и образование Российского государства. Особенности процесса складывания централизованного </w:t>
            </w: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 xml:space="preserve">государства в России. Свержение золотоордынского ига. Изменения в социальной структуре общества и формах феодального землевладения. Формирование новой системы управления страной. Роль церкви в государственном строительстве. «Москва – третий Рим». </w:t>
            </w:r>
          </w:p>
          <w:p w:rsidR="003B4666" w:rsidRPr="004252F6" w:rsidRDefault="003B4666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Установление царской власти и ее сакрализация в общественном сознании. Складывание идеологии самодержавия. Реформы середины XVI в. Создание органов сословно-представительной монархии. Развитие поместной системы. Установление крепостного права. Опричнина. Учреждение патриаршества. Расширение территории России в XVI в. Рост международного авторитета Российского государства.  </w:t>
            </w:r>
          </w:p>
          <w:p w:rsidR="003B4666" w:rsidRPr="004252F6" w:rsidRDefault="003B4666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Причины и характер Смуты. Пресечение правящей династии. Боярские группировки. Обострение социально-экономических противоречий. Борьба против агрессии Речи Посполитой и Швеции. Национальный подъем в России. Восстановление независимости страны.  </w:t>
            </w:r>
          </w:p>
          <w:p w:rsidR="003B4666" w:rsidRPr="004252F6" w:rsidRDefault="003B4666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Земской собор 1613 г. и восстановление самодержавия. Первые Романовы. Расширение территории Российского государства в XVII в. Вхождение Левобережной Украины в состав России. Освоение Сибири. Участие России в войнах в XVII в. </w:t>
            </w:r>
          </w:p>
          <w:p w:rsidR="003B4666" w:rsidRPr="004252F6" w:rsidRDefault="003B4666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Юридическое оформление крепостного права. Новые явления в экономике: начало складывания всероссийского рынка, образование мануфактур. Развитие новых торговых центров. Социальные движения в России во второй половине XVII в. Церковный раскол и его значение. Старообрядчество. Культура народов Российского государства во второй половине XV-XVII в. вв. Усиление светских элементов в русской культуре. Новые формы зодчества. Расцвет русской живописи и декоративно-прикладного искусства.  Начало книгопечатания и распространение грамотности. Зарождение публицистики. Славяно-греко-латинская академия. «Домострой»: патриархальные традиции в быте и нравах. Крестьянский и городской быт. </w:t>
            </w:r>
          </w:p>
          <w:p w:rsidR="003B4666" w:rsidRPr="004252F6" w:rsidRDefault="003B4666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Особенности русской традиционной (средневековой) культуры. Формирование национального самосознания.  Дискуссия о предпосылках преобразования общественного строя и характере процесса модернизации в России. </w:t>
            </w:r>
          </w:p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</w:tr>
      <w:tr w:rsidR="003B4666" w:rsidTr="003B4666">
        <w:tc>
          <w:tcPr>
            <w:tcW w:w="2376" w:type="dxa"/>
          </w:tcPr>
          <w:p w:rsidR="003B4666" w:rsidRPr="004252F6" w:rsidRDefault="003B4666" w:rsidP="001024BF">
            <w:pPr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 xml:space="preserve">Россия в XVIII – середине XIX вв. </w:t>
            </w:r>
          </w:p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7371" w:type="dxa"/>
          </w:tcPr>
          <w:p w:rsidR="003B4666" w:rsidRPr="004252F6" w:rsidRDefault="003B4666" w:rsidP="001024BF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>Петровские преобразования. Реформы армии и флота. Создание заводской промышленности. Политика</w:t>
            </w:r>
          </w:p>
          <w:p w:rsidR="003B4666" w:rsidRPr="004252F6" w:rsidRDefault="003B4666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протекционизма. Новая система государственной власти и управления. Провозглашение империи. Превращение дворянства в господствующее сословие. Особенности российского абсолютизма. Россия в период дворцовых переворотов. </w:t>
            </w:r>
            <w:r w:rsidRPr="004252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Государственные перевороты как средство достижения коррупционных целей. Значение фаворитизма в формировании коррупционного поведен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ия</w:t>
            </w: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Расширение прав и привилегий дворянства. Просвещенный абсолютизм. Законодательное оформление сословного строя.  </w:t>
            </w:r>
          </w:p>
          <w:p w:rsidR="003B4666" w:rsidRPr="004252F6" w:rsidRDefault="003B4666" w:rsidP="001024BF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Попытки укрепления абсолютизма в первой половине XIX в. Реформы системы государственного управления.  Рост оппозиционных настроений в обществе. Движение декабристов. Оформление российской консервативной идеологии. Теория «официальной народности». Славянофилы и западники. Русский утопический социализм. </w:t>
            </w:r>
            <w:r w:rsidRPr="004252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Сословная система как причина социального неравенства. Государственные реформы социальной системы общества. Революционные настроения как форма общественного противодействия коррупционному произволу.</w:t>
            </w:r>
          </w:p>
          <w:p w:rsidR="003B4666" w:rsidRPr="004252F6" w:rsidRDefault="003B4666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Особенности экономического развития России в XVIII – первой половине XIX в. Развитие капиталистических отношений. Начало промышленного переворота. Формирование единого внутреннего рынка. Изменение </w:t>
            </w: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 xml:space="preserve">социальной структуры российского общества. Сохранение крепостничества в условиях развертывания модернизации.  </w:t>
            </w:r>
          </w:p>
          <w:p w:rsidR="003B4666" w:rsidRPr="004252F6" w:rsidRDefault="003B4666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Превращение России в мировую державу. Россия в войнах XVIII в. Имперская внешняя политика. Разделы Польши. Расширение территории государства в XVIII – середине XIX вв. Участие России в антифранцузских коалициях в период революционных и наполеоновских войн. Отечественная война 1812 г. и заграничный поход русской армии. Россия в Священном союзе. Крымская война.  </w:t>
            </w:r>
          </w:p>
          <w:p w:rsidR="003B4666" w:rsidRPr="004252F6" w:rsidRDefault="003B4666" w:rsidP="001024BF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>Культура народов России и ее связи с европейской и мировой культурой XVIII – первой половины XIX вв.  Особенности русского Просвещения. Научно-техническая мысль и научные экспедиции. Основание Академии наук и Московского университета. Ученые общества. Создание системы народного образования. Формирование русского литературного языка. Развитие музыкально-театрального искусства. Новаторство и преемственность художественных стилей в изобразительном искусстве. Изменениепринципов градостроительства. Русская усадьба.</w:t>
            </w:r>
          </w:p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</w:tr>
      <w:tr w:rsidR="003B4666" w:rsidTr="003B4666">
        <w:tc>
          <w:tcPr>
            <w:tcW w:w="2376" w:type="dxa"/>
          </w:tcPr>
          <w:p w:rsidR="003B4666" w:rsidRPr="004252F6" w:rsidRDefault="003B4666" w:rsidP="001024BF">
            <w:pPr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 xml:space="preserve">Новое время: эпоха модернизации </w:t>
            </w:r>
          </w:p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7371" w:type="dxa"/>
          </w:tcPr>
          <w:p w:rsidR="003B4666" w:rsidRPr="004252F6" w:rsidRDefault="003B4666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Понятие «Новое время». Модернизация как процесс перехода от традиционного (аграрного) к индустриальному обществу.  </w:t>
            </w:r>
          </w:p>
          <w:p w:rsidR="003B4666" w:rsidRPr="004252F6" w:rsidRDefault="003B4666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Великие географические открытия и начало европейской колониальной экспансии. Формирование нового пространственного восприятия мира.  </w:t>
            </w:r>
          </w:p>
          <w:p w:rsidR="003B4666" w:rsidRPr="004252F6" w:rsidRDefault="003B4666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Усиление роли техногенных факторов общественного развития в ходе модернизации. Торговый и мануфактурный капитализм. Внутренняя колонизация. Новации в образе жизни, характере мышления, ценностных ориентирах и социальных нормах в эпоху Возрождения и Реформации. Становление протестантской политической культуры и социальной этики. Конфессиональный раскол европейского общества. </w:t>
            </w:r>
          </w:p>
          <w:p w:rsidR="003B4666" w:rsidRPr="004252F6" w:rsidRDefault="003B4666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От сословно-представительных монархий к абсолютизму – эволюция европейской государственности.  Возникновение концепции государственного суверенитета. Буржуазные революции XVII-XIX вв. Идеология Просвещения. Конституционализм. Становление гражданского общества. Возникновение идеологических доктрин либерализма, консерватизма, социализма, анархизма. Марксизм и рабочее революционное движение. Национализм и его влияние на общественно-политическую жизнь в странах Европы.  </w:t>
            </w:r>
          </w:p>
          <w:p w:rsidR="003B4666" w:rsidRPr="004252F6" w:rsidRDefault="003B4666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Технический прогресс в Новое время. Развитие капиталистических отношений. Промышленный переворот.  Капитализм свободной конкуренции. Циклический характер развития рыночной экономики. Классовая социальная структура общества в XIX в. Буржуа и пролетарии. Эволюция традиционных социальных групп в индустриальном обществе. «Эшелоны» модернизации как различные модели перехода от традиционного к индустриальному обществу.  </w:t>
            </w:r>
          </w:p>
          <w:p w:rsidR="003B4666" w:rsidRPr="004252F6" w:rsidRDefault="003B4666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Мировосприятие человека индустриального общества. Формирование классической научной картины мира в XVII-XIX вв. Культурное наследие Нового времени.  </w:t>
            </w:r>
          </w:p>
          <w:p w:rsidR="003B4666" w:rsidRPr="004252F6" w:rsidRDefault="003B4666" w:rsidP="004252F6">
            <w:pPr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Эволюция системы международных отношений в конце XV – середине XIX вв. Зарождение международного права. Роль геополитических факторов в международных отношениях Нового времени. Колониальный раздел мира. </w:t>
            </w:r>
          </w:p>
          <w:p w:rsidR="003B4666" w:rsidRPr="004252F6" w:rsidRDefault="003B4666" w:rsidP="004252F6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4252F6">
              <w:rPr>
                <w:rFonts w:ascii="Times New Roman" w:eastAsia="Times New Roman" w:hAnsi="Times New Roman" w:cs="Times New Roman"/>
                <w:lang w:val="tt-RU" w:eastAsia="ru-RU"/>
              </w:rPr>
              <w:t>Традиционные общества Востока в условиях европейской колониальной экспансии.</w:t>
            </w:r>
          </w:p>
          <w:p w:rsidR="003B4666" w:rsidRPr="004252F6" w:rsidRDefault="003B4666" w:rsidP="004252F6">
            <w:pPr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3B4666" w:rsidRDefault="003B4666" w:rsidP="004252F6">
            <w:pPr>
              <w:tabs>
                <w:tab w:val="left" w:pos="3600"/>
              </w:tabs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</w:tr>
    </w:tbl>
    <w:p w:rsidR="004252F6" w:rsidRPr="004252F6" w:rsidRDefault="004252F6" w:rsidP="003B4666">
      <w:pPr>
        <w:tabs>
          <w:tab w:val="left" w:pos="36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sectPr w:rsidR="004252F6" w:rsidRPr="004252F6" w:rsidSect="00EF6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517" w:rsidRDefault="00815517" w:rsidP="004252F6">
      <w:pPr>
        <w:spacing w:after="0" w:line="240" w:lineRule="auto"/>
      </w:pPr>
      <w:r>
        <w:separator/>
      </w:r>
    </w:p>
  </w:endnote>
  <w:endnote w:type="continuationSeparator" w:id="1">
    <w:p w:rsidR="00815517" w:rsidRDefault="00815517" w:rsidP="00425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517" w:rsidRDefault="00815517" w:rsidP="004252F6">
      <w:pPr>
        <w:spacing w:after="0" w:line="240" w:lineRule="auto"/>
      </w:pPr>
      <w:r>
        <w:separator/>
      </w:r>
    </w:p>
  </w:footnote>
  <w:footnote w:type="continuationSeparator" w:id="1">
    <w:p w:rsidR="00815517" w:rsidRDefault="00815517" w:rsidP="004252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810F8"/>
    <w:multiLevelType w:val="hybridMultilevel"/>
    <w:tmpl w:val="5E987D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FFD6E1E"/>
    <w:multiLevelType w:val="hybridMultilevel"/>
    <w:tmpl w:val="9DC04E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A5B4FC3"/>
    <w:multiLevelType w:val="hybridMultilevel"/>
    <w:tmpl w:val="733C46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2613"/>
    <w:rsid w:val="001024BF"/>
    <w:rsid w:val="003B4666"/>
    <w:rsid w:val="004252F6"/>
    <w:rsid w:val="00642613"/>
    <w:rsid w:val="00815517"/>
    <w:rsid w:val="00A960D0"/>
    <w:rsid w:val="00B5509A"/>
    <w:rsid w:val="00D14F49"/>
    <w:rsid w:val="00DD3C45"/>
    <w:rsid w:val="00EE6C2D"/>
    <w:rsid w:val="00EF6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5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rsid w:val="00425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4252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rsid w:val="004252F6"/>
    <w:rPr>
      <w:vertAlign w:val="superscript"/>
    </w:rPr>
  </w:style>
  <w:style w:type="table" w:styleId="a7">
    <w:name w:val="Table Grid"/>
    <w:basedOn w:val="a1"/>
    <w:uiPriority w:val="59"/>
    <w:rsid w:val="00425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6C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5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rsid w:val="00425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4252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rsid w:val="004252F6"/>
    <w:rPr>
      <w:vertAlign w:val="superscript"/>
    </w:rPr>
  </w:style>
  <w:style w:type="table" w:styleId="a7">
    <w:name w:val="Table Grid"/>
    <w:basedOn w:val="a1"/>
    <w:uiPriority w:val="59"/>
    <w:rsid w:val="00425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6C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2260</Words>
  <Characters>12884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dns</cp:lastModifiedBy>
  <cp:revision>3</cp:revision>
  <dcterms:created xsi:type="dcterms:W3CDTF">2019-02-08T06:46:00Z</dcterms:created>
  <dcterms:modified xsi:type="dcterms:W3CDTF">2020-02-03T12:02:00Z</dcterms:modified>
</cp:coreProperties>
</file>